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65BC2" w14:textId="77777777" w:rsidR="00A94281" w:rsidRPr="0072111E" w:rsidRDefault="00A94281" w:rsidP="00A94281">
      <w:pPr>
        <w:pStyle w:val="DocInit"/>
        <w:numPr>
          <w:ilvl w:val="0"/>
          <w:numId w:val="5"/>
        </w:numPr>
        <w:jc w:val="both"/>
        <w:rPr>
          <w:rFonts w:ascii="Arial" w:hAnsi="Arial" w:cs="Arial"/>
          <w:sz w:val="22"/>
          <w:szCs w:val="22"/>
        </w:rPr>
      </w:pPr>
      <w:r w:rsidRPr="0072111E">
        <w:rPr>
          <w:rFonts w:ascii="Arial" w:hAnsi="Arial" w:cs="Arial"/>
          <w:sz w:val="22"/>
          <w:szCs w:val="22"/>
        </w:rPr>
        <w:t>Non-Bullying</w:t>
      </w:r>
    </w:p>
    <w:p w14:paraId="20CAE5AA" w14:textId="77777777" w:rsidR="00A94281" w:rsidRPr="0072111E" w:rsidRDefault="00A94281" w:rsidP="00A94281">
      <w:pPr>
        <w:pStyle w:val="DocInit"/>
        <w:ind w:left="520"/>
        <w:jc w:val="both"/>
        <w:rPr>
          <w:rFonts w:ascii="Arial" w:hAnsi="Arial" w:cs="Arial"/>
          <w:sz w:val="22"/>
          <w:szCs w:val="22"/>
        </w:rPr>
      </w:pPr>
    </w:p>
    <w:p w14:paraId="22D9697A" w14:textId="3BD53070" w:rsidR="00A94281" w:rsidRPr="0072111E" w:rsidRDefault="00A94281" w:rsidP="00A94281">
      <w:r w:rsidRPr="0072111E">
        <w:t xml:space="preserve">The </w:t>
      </w:r>
      <w:r w:rsidRPr="00A94281">
        <w:rPr>
          <w:b/>
          <w:bCs/>
        </w:rPr>
        <w:t>Name of Organization</w:t>
      </w:r>
      <w:r w:rsidRPr="0072111E">
        <w:t xml:space="preserve"> will not in any instance tolerate bullying behavior. Employees found in violation of this policy will be disciplined, up to and including termination.</w:t>
      </w:r>
    </w:p>
    <w:p w14:paraId="09B02213" w14:textId="77777777" w:rsidR="00A94281" w:rsidRPr="0072111E" w:rsidRDefault="00A94281" w:rsidP="00A94281">
      <w:pPr>
        <w:pStyle w:val="BodyText"/>
        <w:rPr>
          <w:sz w:val="22"/>
          <w:szCs w:val="22"/>
        </w:rPr>
      </w:pPr>
    </w:p>
    <w:p w14:paraId="4517E195" w14:textId="6681B8EA" w:rsidR="00A94281" w:rsidRPr="0072111E" w:rsidRDefault="00A94281" w:rsidP="00A94281">
      <w:pPr>
        <w:pStyle w:val="BodyText"/>
        <w:rPr>
          <w:strike/>
          <w:sz w:val="22"/>
          <w:szCs w:val="22"/>
        </w:rPr>
      </w:pPr>
      <w:r w:rsidRPr="0072111E">
        <w:rPr>
          <w:color w:val="000000" w:themeColor="text1"/>
          <w:sz w:val="22"/>
          <w:szCs w:val="22"/>
        </w:rPr>
        <w:t xml:space="preserve">The </w:t>
      </w:r>
      <w:r w:rsidR="00E22AF3" w:rsidRPr="00A94281">
        <w:rPr>
          <w:b/>
          <w:bCs/>
        </w:rPr>
        <w:t>Name of Organization</w:t>
      </w:r>
      <w:r w:rsidRPr="0072111E">
        <w:rPr>
          <w:color w:val="000000" w:themeColor="text1"/>
          <w:sz w:val="22"/>
          <w:szCs w:val="22"/>
        </w:rPr>
        <w:t xml:space="preserve"> defines bullying as repeated inappropriate behavior, either direct or indirect, whether verbal, physical or otherwise, conducted by one or more persons against another or others, at the place of work and/or in the course of employment. </w:t>
      </w:r>
    </w:p>
    <w:p w14:paraId="4035F130" w14:textId="77777777" w:rsidR="00A94281" w:rsidRPr="0072111E" w:rsidRDefault="00A94281" w:rsidP="00A94281">
      <w:pPr>
        <w:pStyle w:val="BodyText"/>
        <w:rPr>
          <w:sz w:val="22"/>
          <w:szCs w:val="22"/>
        </w:rPr>
      </w:pPr>
    </w:p>
    <w:p w14:paraId="70729307" w14:textId="77777777" w:rsidR="00A94281" w:rsidRPr="0072111E" w:rsidRDefault="00A94281" w:rsidP="00A94281">
      <w:pPr>
        <w:pStyle w:val="BodyText"/>
        <w:rPr>
          <w:b/>
          <w:color w:val="000000" w:themeColor="text1"/>
          <w:sz w:val="22"/>
          <w:szCs w:val="22"/>
        </w:rPr>
      </w:pPr>
      <w:r w:rsidRPr="0072111E">
        <w:rPr>
          <w:b/>
          <w:color w:val="000000" w:themeColor="text1"/>
          <w:sz w:val="22"/>
          <w:szCs w:val="22"/>
        </w:rPr>
        <w:t>Examples:</w:t>
      </w:r>
    </w:p>
    <w:p w14:paraId="767F7684" w14:textId="77777777" w:rsidR="00A94281" w:rsidRPr="0072111E" w:rsidRDefault="00A94281" w:rsidP="00A94281">
      <w:pPr>
        <w:pStyle w:val="BodyText"/>
        <w:rPr>
          <w:b/>
          <w:color w:val="000000" w:themeColor="text1"/>
          <w:sz w:val="22"/>
          <w:szCs w:val="22"/>
        </w:rPr>
      </w:pPr>
    </w:p>
    <w:p w14:paraId="12F29347" w14:textId="24446B00" w:rsidR="00A94281" w:rsidRPr="0072111E" w:rsidRDefault="00A94281" w:rsidP="00A94281">
      <w:pPr>
        <w:pStyle w:val="BodyText"/>
        <w:rPr>
          <w:color w:val="000000" w:themeColor="text1"/>
          <w:sz w:val="22"/>
          <w:szCs w:val="22"/>
        </w:rPr>
      </w:pPr>
      <w:r w:rsidRPr="0072111E">
        <w:rPr>
          <w:color w:val="000000" w:themeColor="text1"/>
          <w:sz w:val="22"/>
          <w:szCs w:val="22"/>
        </w:rPr>
        <w:t xml:space="preserve">Bullying may be intentional or unintentional. However, it must be noted that when an allegation of bullying is made, the intention of the alleged bully is irrelevant, and will not be given consideration when meting out discipline. As in sexual harassment, it is the effect of the behavior on the individual that is important. The </w:t>
      </w:r>
      <w:r w:rsidR="00E22AF3" w:rsidRPr="00A94281">
        <w:rPr>
          <w:b/>
          <w:bCs/>
        </w:rPr>
        <w:t>Name of Organization</w:t>
      </w:r>
      <w:r w:rsidRPr="0072111E">
        <w:rPr>
          <w:color w:val="000000" w:themeColor="text1"/>
          <w:sz w:val="22"/>
          <w:szCs w:val="22"/>
        </w:rPr>
        <w:t xml:space="preserve"> considers the following types of behavior examples of bullying:</w:t>
      </w:r>
    </w:p>
    <w:p w14:paraId="7F08BEDD" w14:textId="77777777" w:rsidR="00A94281" w:rsidRPr="0072111E" w:rsidRDefault="00A94281" w:rsidP="00A94281">
      <w:pPr>
        <w:pStyle w:val="BodyText"/>
        <w:rPr>
          <w:sz w:val="22"/>
          <w:szCs w:val="22"/>
        </w:rPr>
      </w:pPr>
    </w:p>
    <w:p w14:paraId="0D8F2DB5" w14:textId="77777777" w:rsidR="00A94281" w:rsidRPr="0072111E" w:rsidRDefault="00A94281" w:rsidP="00A94281">
      <w:pPr>
        <w:pStyle w:val="BodyText"/>
        <w:numPr>
          <w:ilvl w:val="0"/>
          <w:numId w:val="1"/>
        </w:numPr>
        <w:ind w:right="133"/>
        <w:rPr>
          <w:color w:val="000000" w:themeColor="text1"/>
          <w:sz w:val="22"/>
          <w:szCs w:val="22"/>
        </w:rPr>
      </w:pPr>
      <w:r w:rsidRPr="0072111E">
        <w:rPr>
          <w:rStyle w:val="Strong"/>
          <w:color w:val="000000" w:themeColor="text1"/>
          <w:sz w:val="22"/>
          <w:szCs w:val="22"/>
        </w:rPr>
        <w:t>Verbal</w:t>
      </w:r>
      <w:r>
        <w:rPr>
          <w:rStyle w:val="Strong"/>
          <w:color w:val="000000" w:themeColor="text1"/>
          <w:sz w:val="22"/>
          <w:szCs w:val="22"/>
        </w:rPr>
        <w:t xml:space="preserve"> and/or electronic</w:t>
      </w:r>
      <w:r w:rsidRPr="0072111E">
        <w:rPr>
          <w:rStyle w:val="Strong"/>
          <w:color w:val="000000" w:themeColor="text1"/>
          <w:sz w:val="22"/>
          <w:szCs w:val="22"/>
        </w:rPr>
        <w:t xml:space="preserve"> bullying:</w:t>
      </w:r>
      <w:r w:rsidRPr="0072111E">
        <w:rPr>
          <w:rStyle w:val="apple-converted-space"/>
          <w:color w:val="000000" w:themeColor="text1"/>
          <w:sz w:val="22"/>
          <w:szCs w:val="22"/>
        </w:rPr>
        <w:t> </w:t>
      </w:r>
      <w:r w:rsidRPr="0072111E">
        <w:rPr>
          <w:color w:val="000000" w:themeColor="text1"/>
          <w:sz w:val="22"/>
          <w:szCs w:val="22"/>
        </w:rPr>
        <w:t>Slandering, ridiculing or maligning a person or his or her family; persistent name calling that is hurtful, insulting or humiliating; using a person as butt of jokes; abusive and offensive remarks</w:t>
      </w:r>
    </w:p>
    <w:p w14:paraId="48D93153" w14:textId="77777777" w:rsidR="00A94281" w:rsidRPr="0072111E" w:rsidRDefault="00A94281" w:rsidP="00A94281">
      <w:pPr>
        <w:pStyle w:val="BodyText"/>
        <w:numPr>
          <w:ilvl w:val="0"/>
          <w:numId w:val="1"/>
        </w:numPr>
        <w:ind w:right="133"/>
        <w:rPr>
          <w:color w:val="000000" w:themeColor="text1"/>
          <w:sz w:val="22"/>
          <w:szCs w:val="22"/>
        </w:rPr>
      </w:pPr>
      <w:r w:rsidRPr="0072111E">
        <w:rPr>
          <w:rStyle w:val="Strong"/>
          <w:color w:val="000000" w:themeColor="text1"/>
          <w:sz w:val="22"/>
          <w:szCs w:val="22"/>
        </w:rPr>
        <w:t>Physical bullying</w:t>
      </w:r>
      <w:r w:rsidRPr="0072111E">
        <w:rPr>
          <w:color w:val="000000" w:themeColor="text1"/>
          <w:sz w:val="22"/>
          <w:szCs w:val="22"/>
        </w:rPr>
        <w:t>: Pushing, shoving, kicking, poking, tripping, assault or threat of physical assault, damage to a person’s work area or property</w:t>
      </w:r>
    </w:p>
    <w:p w14:paraId="4F461C50" w14:textId="77777777" w:rsidR="00A94281" w:rsidRPr="0072111E" w:rsidRDefault="00A94281" w:rsidP="00A94281">
      <w:pPr>
        <w:pStyle w:val="BodyText"/>
        <w:numPr>
          <w:ilvl w:val="0"/>
          <w:numId w:val="1"/>
        </w:numPr>
        <w:ind w:right="133"/>
        <w:rPr>
          <w:color w:val="000000" w:themeColor="text1"/>
          <w:sz w:val="22"/>
          <w:szCs w:val="22"/>
        </w:rPr>
      </w:pPr>
      <w:r w:rsidRPr="0072111E">
        <w:rPr>
          <w:rStyle w:val="Strong"/>
          <w:color w:val="000000" w:themeColor="text1"/>
          <w:sz w:val="22"/>
          <w:szCs w:val="22"/>
        </w:rPr>
        <w:t>Gesture bullying</w:t>
      </w:r>
      <w:r w:rsidRPr="0072111E">
        <w:rPr>
          <w:color w:val="000000" w:themeColor="text1"/>
          <w:sz w:val="22"/>
          <w:szCs w:val="22"/>
        </w:rPr>
        <w:t>: Nonverbal threatening gestures; glances that can convey threatening messages</w:t>
      </w:r>
    </w:p>
    <w:p w14:paraId="4FB8F6C3" w14:textId="77777777" w:rsidR="00A94281" w:rsidRPr="0072111E" w:rsidRDefault="00A94281" w:rsidP="00A94281">
      <w:pPr>
        <w:pStyle w:val="BodyText"/>
        <w:numPr>
          <w:ilvl w:val="0"/>
          <w:numId w:val="1"/>
        </w:numPr>
        <w:ind w:right="133"/>
        <w:rPr>
          <w:color w:val="000000" w:themeColor="text1"/>
          <w:sz w:val="22"/>
          <w:szCs w:val="22"/>
        </w:rPr>
      </w:pPr>
      <w:r w:rsidRPr="0072111E">
        <w:rPr>
          <w:rStyle w:val="Strong"/>
          <w:color w:val="000000" w:themeColor="text1"/>
          <w:sz w:val="22"/>
          <w:szCs w:val="22"/>
        </w:rPr>
        <w:t>Exclusion</w:t>
      </w:r>
      <w:r w:rsidRPr="0072111E">
        <w:rPr>
          <w:color w:val="000000" w:themeColor="text1"/>
          <w:sz w:val="22"/>
          <w:szCs w:val="22"/>
        </w:rPr>
        <w:t>: Socially or​​ physically excluding or disregarding a person in work-related activities</w:t>
      </w:r>
    </w:p>
    <w:p w14:paraId="05DF7E8B" w14:textId="77777777" w:rsidR="00A94281" w:rsidRPr="0072111E" w:rsidRDefault="00A94281" w:rsidP="00A94281">
      <w:pPr>
        <w:pStyle w:val="BodyText"/>
        <w:ind w:left="820"/>
        <w:rPr>
          <w:color w:val="000000" w:themeColor="text1"/>
          <w:sz w:val="22"/>
          <w:szCs w:val="22"/>
        </w:rPr>
      </w:pPr>
    </w:p>
    <w:p w14:paraId="6A065CF5" w14:textId="77777777" w:rsidR="00A94281" w:rsidRPr="0072111E" w:rsidRDefault="00A94281" w:rsidP="00A94281">
      <w:pPr>
        <w:pStyle w:val="BodyText"/>
        <w:rPr>
          <w:color w:val="000000" w:themeColor="text1"/>
          <w:sz w:val="22"/>
          <w:szCs w:val="22"/>
        </w:rPr>
      </w:pPr>
      <w:r w:rsidRPr="0072111E">
        <w:rPr>
          <w:color w:val="000000" w:themeColor="text1"/>
          <w:sz w:val="22"/>
          <w:szCs w:val="22"/>
        </w:rPr>
        <w:t>In addition, the following examples may constitute or contribute to evidence of bullying in the workplace:</w:t>
      </w:r>
    </w:p>
    <w:p w14:paraId="11290144" w14:textId="77777777" w:rsidR="00A94281" w:rsidRPr="0072111E" w:rsidRDefault="00A94281" w:rsidP="00A94281">
      <w:pPr>
        <w:pStyle w:val="BodyText"/>
        <w:rPr>
          <w:color w:val="000000" w:themeColor="text1"/>
          <w:sz w:val="22"/>
          <w:szCs w:val="22"/>
        </w:rPr>
      </w:pPr>
    </w:p>
    <w:p w14:paraId="6D225482" w14:textId="77777777" w:rsidR="00A94281" w:rsidRPr="0072111E" w:rsidRDefault="00A94281" w:rsidP="00A94281">
      <w:pPr>
        <w:pStyle w:val="BodyText"/>
        <w:numPr>
          <w:ilvl w:val="0"/>
          <w:numId w:val="2"/>
        </w:numPr>
        <w:ind w:right="133"/>
        <w:rPr>
          <w:color w:val="000000" w:themeColor="text1"/>
          <w:sz w:val="22"/>
          <w:szCs w:val="22"/>
        </w:rPr>
      </w:pPr>
      <w:r w:rsidRPr="0072111E">
        <w:rPr>
          <w:color w:val="000000" w:themeColor="text1"/>
          <w:sz w:val="22"/>
          <w:szCs w:val="22"/>
        </w:rPr>
        <w:t>Persistent singling out of one person</w:t>
      </w:r>
    </w:p>
    <w:p w14:paraId="5910F204" w14:textId="77777777" w:rsidR="00A94281" w:rsidRPr="0072111E" w:rsidRDefault="00A94281" w:rsidP="00A94281">
      <w:pPr>
        <w:pStyle w:val="BodyText"/>
        <w:numPr>
          <w:ilvl w:val="0"/>
          <w:numId w:val="2"/>
        </w:numPr>
        <w:ind w:right="133"/>
        <w:rPr>
          <w:color w:val="000000" w:themeColor="text1"/>
          <w:sz w:val="22"/>
          <w:szCs w:val="22"/>
        </w:rPr>
      </w:pPr>
      <w:r w:rsidRPr="0072111E">
        <w:rPr>
          <w:color w:val="000000" w:themeColor="text1"/>
          <w:sz w:val="22"/>
          <w:szCs w:val="22"/>
        </w:rPr>
        <w:t>Shouting or raising voice at an individual in public or in private</w:t>
      </w:r>
    </w:p>
    <w:p w14:paraId="7A2167C7" w14:textId="77777777" w:rsidR="00A94281" w:rsidRPr="0072111E" w:rsidRDefault="00A94281" w:rsidP="00A94281">
      <w:pPr>
        <w:pStyle w:val="BodyText"/>
        <w:numPr>
          <w:ilvl w:val="0"/>
          <w:numId w:val="2"/>
        </w:numPr>
        <w:ind w:right="133"/>
        <w:rPr>
          <w:color w:val="000000" w:themeColor="text1"/>
          <w:sz w:val="22"/>
          <w:szCs w:val="22"/>
        </w:rPr>
      </w:pPr>
      <w:r w:rsidRPr="0072111E">
        <w:rPr>
          <w:color w:val="000000" w:themeColor="text1"/>
          <w:sz w:val="22"/>
          <w:szCs w:val="22"/>
        </w:rPr>
        <w:t>Using verbal or obscene gestures.</w:t>
      </w:r>
    </w:p>
    <w:p w14:paraId="6E9745CF" w14:textId="77777777" w:rsidR="00A94281" w:rsidRPr="0072111E" w:rsidRDefault="00A94281" w:rsidP="00A94281">
      <w:pPr>
        <w:pStyle w:val="BodyText"/>
        <w:numPr>
          <w:ilvl w:val="0"/>
          <w:numId w:val="2"/>
        </w:numPr>
        <w:ind w:right="133"/>
        <w:rPr>
          <w:color w:val="000000" w:themeColor="text1"/>
          <w:sz w:val="22"/>
          <w:szCs w:val="22"/>
        </w:rPr>
      </w:pPr>
      <w:r w:rsidRPr="0072111E">
        <w:rPr>
          <w:color w:val="000000" w:themeColor="text1"/>
          <w:sz w:val="22"/>
          <w:szCs w:val="22"/>
        </w:rPr>
        <w:t>Not allowing the person to speak or express himself of herself (i.e., ignoring or interrupting)</w:t>
      </w:r>
    </w:p>
    <w:p w14:paraId="3C5E149B" w14:textId="77777777" w:rsidR="00A94281" w:rsidRPr="0072111E" w:rsidRDefault="00A94281" w:rsidP="00A94281">
      <w:pPr>
        <w:pStyle w:val="BodyText"/>
        <w:numPr>
          <w:ilvl w:val="0"/>
          <w:numId w:val="2"/>
        </w:numPr>
        <w:ind w:right="133"/>
        <w:rPr>
          <w:color w:val="000000" w:themeColor="text1"/>
          <w:sz w:val="22"/>
          <w:szCs w:val="22"/>
        </w:rPr>
      </w:pPr>
      <w:r w:rsidRPr="0072111E">
        <w:rPr>
          <w:color w:val="000000" w:themeColor="text1"/>
          <w:sz w:val="22"/>
          <w:szCs w:val="22"/>
        </w:rPr>
        <w:t>Personal insults and use of offensive nicknames</w:t>
      </w:r>
    </w:p>
    <w:p w14:paraId="00494246" w14:textId="77777777" w:rsidR="00A94281" w:rsidRPr="0072111E" w:rsidRDefault="00A94281" w:rsidP="00A94281">
      <w:pPr>
        <w:pStyle w:val="BodyText"/>
        <w:numPr>
          <w:ilvl w:val="0"/>
          <w:numId w:val="2"/>
        </w:numPr>
        <w:ind w:right="133"/>
        <w:rPr>
          <w:color w:val="000000" w:themeColor="text1"/>
          <w:sz w:val="22"/>
          <w:szCs w:val="22"/>
        </w:rPr>
      </w:pPr>
      <w:r w:rsidRPr="0072111E">
        <w:rPr>
          <w:color w:val="000000" w:themeColor="text1"/>
          <w:sz w:val="22"/>
          <w:szCs w:val="22"/>
        </w:rPr>
        <w:t>Public humiliation in any form</w:t>
      </w:r>
    </w:p>
    <w:p w14:paraId="1580213E" w14:textId="77777777" w:rsidR="00A94281" w:rsidRPr="0072111E" w:rsidRDefault="00A94281" w:rsidP="00A94281">
      <w:pPr>
        <w:pStyle w:val="BodyText"/>
        <w:numPr>
          <w:ilvl w:val="0"/>
          <w:numId w:val="2"/>
        </w:numPr>
        <w:ind w:right="133"/>
        <w:rPr>
          <w:color w:val="000000" w:themeColor="text1"/>
          <w:sz w:val="22"/>
          <w:szCs w:val="22"/>
        </w:rPr>
      </w:pPr>
      <w:r w:rsidRPr="0072111E">
        <w:rPr>
          <w:color w:val="000000" w:themeColor="text1"/>
          <w:sz w:val="22"/>
          <w:szCs w:val="22"/>
        </w:rPr>
        <w:t>Constant criticism on matters unrelated or minimally related to the person’s job performance or description</w:t>
      </w:r>
    </w:p>
    <w:p w14:paraId="6F8808A3" w14:textId="77777777" w:rsidR="00A94281" w:rsidRPr="0072111E" w:rsidRDefault="00A94281" w:rsidP="00A94281">
      <w:pPr>
        <w:pStyle w:val="BodyText"/>
        <w:numPr>
          <w:ilvl w:val="0"/>
          <w:numId w:val="2"/>
        </w:numPr>
        <w:ind w:right="133"/>
        <w:rPr>
          <w:color w:val="000000" w:themeColor="text1"/>
          <w:sz w:val="22"/>
          <w:szCs w:val="22"/>
        </w:rPr>
      </w:pPr>
      <w:r w:rsidRPr="0072111E">
        <w:rPr>
          <w:color w:val="000000" w:themeColor="text1"/>
          <w:sz w:val="22"/>
          <w:szCs w:val="22"/>
        </w:rPr>
        <w:t>Ignoring or interrupting an individual at meetings</w:t>
      </w:r>
    </w:p>
    <w:p w14:paraId="50C03780" w14:textId="77777777" w:rsidR="00A94281" w:rsidRPr="0072111E" w:rsidRDefault="00A94281" w:rsidP="00A94281">
      <w:pPr>
        <w:pStyle w:val="BodyText"/>
        <w:numPr>
          <w:ilvl w:val="0"/>
          <w:numId w:val="2"/>
        </w:numPr>
        <w:ind w:right="133"/>
        <w:rPr>
          <w:color w:val="000000" w:themeColor="text1"/>
          <w:sz w:val="22"/>
          <w:szCs w:val="22"/>
        </w:rPr>
      </w:pPr>
      <w:r w:rsidRPr="0072111E">
        <w:rPr>
          <w:color w:val="000000" w:themeColor="text1"/>
          <w:sz w:val="22"/>
          <w:szCs w:val="22"/>
        </w:rPr>
        <w:t>Public reprimands</w:t>
      </w:r>
    </w:p>
    <w:p w14:paraId="791E1744" w14:textId="77777777" w:rsidR="00A94281" w:rsidRPr="0072111E" w:rsidRDefault="00A94281" w:rsidP="00A94281">
      <w:pPr>
        <w:pStyle w:val="BodyText"/>
        <w:numPr>
          <w:ilvl w:val="0"/>
          <w:numId w:val="2"/>
        </w:numPr>
        <w:ind w:right="133"/>
        <w:rPr>
          <w:color w:val="000000" w:themeColor="text1"/>
          <w:sz w:val="22"/>
          <w:szCs w:val="22"/>
        </w:rPr>
      </w:pPr>
      <w:r w:rsidRPr="0072111E">
        <w:rPr>
          <w:color w:val="000000" w:themeColor="text1"/>
          <w:sz w:val="22"/>
          <w:szCs w:val="22"/>
        </w:rPr>
        <w:t>Spreading rumors and gossip regarding individuals</w:t>
      </w:r>
    </w:p>
    <w:p w14:paraId="126F8FE1" w14:textId="77777777" w:rsidR="00A94281" w:rsidRPr="0072111E" w:rsidRDefault="00A94281" w:rsidP="00A94281">
      <w:pPr>
        <w:pStyle w:val="BodyText"/>
        <w:numPr>
          <w:ilvl w:val="0"/>
          <w:numId w:val="2"/>
        </w:numPr>
        <w:ind w:right="133"/>
        <w:rPr>
          <w:color w:val="000000" w:themeColor="text1"/>
          <w:sz w:val="22"/>
          <w:szCs w:val="22"/>
        </w:rPr>
      </w:pPr>
      <w:r w:rsidRPr="0072111E">
        <w:rPr>
          <w:color w:val="000000" w:themeColor="text1"/>
          <w:sz w:val="22"/>
          <w:szCs w:val="22"/>
        </w:rPr>
        <w:t xml:space="preserve">Encouraging others to disregard the Town Manager or </w:t>
      </w:r>
      <w:r>
        <w:rPr>
          <w:color w:val="000000" w:themeColor="text1"/>
          <w:sz w:val="22"/>
          <w:szCs w:val="22"/>
        </w:rPr>
        <w:t>Department Head</w:t>
      </w:r>
      <w:r w:rsidRPr="0072111E">
        <w:rPr>
          <w:color w:val="000000" w:themeColor="text1"/>
          <w:sz w:val="22"/>
          <w:szCs w:val="22"/>
        </w:rPr>
        <w:t>’s instructions</w:t>
      </w:r>
    </w:p>
    <w:p w14:paraId="5CEF6E19" w14:textId="77777777" w:rsidR="00A94281" w:rsidRDefault="00A94281" w:rsidP="00A94281">
      <w:pPr>
        <w:widowControl/>
        <w:autoSpaceDE/>
        <w:autoSpaceDN/>
        <w:rPr>
          <w:color w:val="000000" w:themeColor="text1"/>
        </w:rPr>
      </w:pPr>
    </w:p>
    <w:p w14:paraId="685F9A3C" w14:textId="77777777" w:rsidR="00A94281" w:rsidRPr="0072111E" w:rsidRDefault="00A94281" w:rsidP="00A94281">
      <w:pPr>
        <w:widowControl/>
        <w:autoSpaceDE/>
        <w:autoSpaceDN/>
        <w:rPr>
          <w:color w:val="000000" w:themeColor="text1"/>
        </w:rPr>
      </w:pPr>
      <w:r w:rsidRPr="0072111E">
        <w:rPr>
          <w:color w:val="000000" w:themeColor="text1"/>
        </w:rPr>
        <w:t>Bullying is NOT:</w:t>
      </w:r>
    </w:p>
    <w:p w14:paraId="36ACD1E1" w14:textId="77777777" w:rsidR="00A94281" w:rsidRPr="0072111E" w:rsidRDefault="00A94281" w:rsidP="00A94281">
      <w:pPr>
        <w:pStyle w:val="ListParagraph"/>
        <w:widowControl/>
        <w:numPr>
          <w:ilvl w:val="0"/>
          <w:numId w:val="4"/>
        </w:numPr>
        <w:autoSpaceDE/>
        <w:autoSpaceDN/>
        <w:rPr>
          <w:color w:val="000000" w:themeColor="text1"/>
        </w:rPr>
      </w:pPr>
      <w:r w:rsidRPr="0072111E">
        <w:rPr>
          <w:color w:val="000000" w:themeColor="text1"/>
        </w:rPr>
        <w:t>Expressing differences of opinions;</w:t>
      </w:r>
    </w:p>
    <w:p w14:paraId="1EFC75AA" w14:textId="77777777" w:rsidR="00A94281" w:rsidRPr="0072111E" w:rsidRDefault="00A94281" w:rsidP="00A94281">
      <w:pPr>
        <w:pStyle w:val="ListParagraph"/>
        <w:widowControl/>
        <w:numPr>
          <w:ilvl w:val="0"/>
          <w:numId w:val="4"/>
        </w:numPr>
        <w:autoSpaceDE/>
        <w:autoSpaceDN/>
        <w:rPr>
          <w:color w:val="000000" w:themeColor="text1"/>
        </w:rPr>
      </w:pPr>
      <w:r w:rsidRPr="0072111E">
        <w:rPr>
          <w:color w:val="000000" w:themeColor="text1"/>
        </w:rPr>
        <w:t>Offering constructive feedback, guidance, or advice about work-related behavior; or</w:t>
      </w:r>
    </w:p>
    <w:p w14:paraId="563AB4D4" w14:textId="77777777" w:rsidR="00A94281" w:rsidRPr="0072111E" w:rsidRDefault="00A94281" w:rsidP="00A94281">
      <w:pPr>
        <w:pStyle w:val="ListParagraph"/>
        <w:widowControl/>
        <w:numPr>
          <w:ilvl w:val="0"/>
          <w:numId w:val="4"/>
        </w:numPr>
        <w:autoSpaceDE/>
        <w:autoSpaceDN/>
        <w:jc w:val="both"/>
        <w:rPr>
          <w:color w:val="000000" w:themeColor="text1"/>
        </w:rPr>
      </w:pPr>
      <w:r w:rsidRPr="0072111E">
        <w:rPr>
          <w:color w:val="000000" w:themeColor="text1"/>
        </w:rPr>
        <w:lastRenderedPageBreak/>
        <w:t>Reasonable action taken by an employer or supervisor relating to the management and direction of employees or place of employment (i.e. managing an employee’s performance, taking reasonable disciplinary actions, assigning work).</w:t>
      </w:r>
    </w:p>
    <w:p w14:paraId="2537FA17" w14:textId="77777777" w:rsidR="00A94281" w:rsidRPr="0072111E" w:rsidRDefault="00A94281" w:rsidP="00A94281">
      <w:pPr>
        <w:pStyle w:val="Heading3"/>
        <w:keepNext w:val="0"/>
        <w:keepLines w:val="0"/>
        <w:tabs>
          <w:tab w:val="left" w:pos="820"/>
          <w:tab w:val="left" w:pos="821"/>
        </w:tabs>
        <w:spacing w:before="176"/>
        <w:rPr>
          <w:rFonts w:ascii="Arial" w:hAnsi="Arial" w:cs="Arial"/>
          <w:sz w:val="22"/>
          <w:szCs w:val="22"/>
        </w:rPr>
      </w:pPr>
      <w:bookmarkStart w:id="0" w:name="_Toc58033128"/>
      <w:r w:rsidRPr="0072111E">
        <w:rPr>
          <w:rFonts w:ascii="Arial" w:hAnsi="Arial" w:cs="Arial"/>
          <w:sz w:val="22"/>
          <w:szCs w:val="22"/>
        </w:rPr>
        <w:t>Reporting Procedure</w:t>
      </w:r>
      <w:bookmarkEnd w:id="0"/>
    </w:p>
    <w:p w14:paraId="6F820C5C" w14:textId="77777777" w:rsidR="00A94281" w:rsidRPr="0072111E" w:rsidRDefault="00A94281" w:rsidP="00A94281">
      <w:pPr>
        <w:pStyle w:val="BodyText"/>
        <w:rPr>
          <w:b/>
          <w:sz w:val="22"/>
          <w:szCs w:val="22"/>
        </w:rPr>
      </w:pPr>
    </w:p>
    <w:p w14:paraId="6B21149D" w14:textId="27D36CA4" w:rsidR="00A94281" w:rsidRPr="0072111E" w:rsidRDefault="00A94281" w:rsidP="00A94281">
      <w:pPr>
        <w:pStyle w:val="BodyText"/>
        <w:rPr>
          <w:color w:val="000000" w:themeColor="text1"/>
          <w:sz w:val="22"/>
          <w:szCs w:val="22"/>
        </w:rPr>
      </w:pPr>
      <w:r w:rsidRPr="0072111E">
        <w:rPr>
          <w:color w:val="000000" w:themeColor="text1"/>
          <w:sz w:val="22"/>
          <w:szCs w:val="22"/>
        </w:rPr>
        <w:t xml:space="preserve">The </w:t>
      </w:r>
      <w:r w:rsidR="00E22AF3" w:rsidRPr="00A94281">
        <w:rPr>
          <w:b/>
          <w:bCs/>
        </w:rPr>
        <w:t>Name of Organization</w:t>
      </w:r>
      <w:r w:rsidR="00E22AF3" w:rsidRPr="0072111E">
        <w:t xml:space="preserve"> </w:t>
      </w:r>
      <w:r w:rsidRPr="0072111E">
        <w:rPr>
          <w:color w:val="000000" w:themeColor="text1"/>
          <w:sz w:val="22"/>
          <w:szCs w:val="22"/>
        </w:rPr>
        <w:t>is committed to preventing bullying prohibited by this policy through education and dissemination of information as well as employee accountability. Such harassment may be reported by any employee, regardless of whether that employee is the recipient of the bullying, a witness or otherwise becomes aware of bullying prohibited by this policy.</w:t>
      </w:r>
    </w:p>
    <w:p w14:paraId="6F20BA27" w14:textId="77777777" w:rsidR="00A94281" w:rsidRPr="0072111E" w:rsidRDefault="00A94281" w:rsidP="00A94281">
      <w:pPr>
        <w:pStyle w:val="BodyText"/>
        <w:rPr>
          <w:color w:val="000000" w:themeColor="text1"/>
          <w:sz w:val="22"/>
          <w:szCs w:val="22"/>
        </w:rPr>
      </w:pPr>
    </w:p>
    <w:p w14:paraId="55925264" w14:textId="77777777" w:rsidR="00A94281" w:rsidRPr="0072111E" w:rsidRDefault="00A94281" w:rsidP="00A94281">
      <w:pPr>
        <w:pStyle w:val="BodyText"/>
        <w:rPr>
          <w:color w:val="000000" w:themeColor="text1"/>
          <w:sz w:val="22"/>
          <w:szCs w:val="22"/>
        </w:rPr>
      </w:pPr>
      <w:r w:rsidRPr="0072111E">
        <w:rPr>
          <w:color w:val="000000" w:themeColor="text1"/>
          <w:sz w:val="22"/>
          <w:szCs w:val="22"/>
        </w:rPr>
        <w:t>Complaints may be filed by contacting any of the following individuals:</w:t>
      </w:r>
    </w:p>
    <w:p w14:paraId="696FB9A4" w14:textId="77777777" w:rsidR="00A94281" w:rsidRPr="0072111E" w:rsidRDefault="00A94281" w:rsidP="00A94281">
      <w:pPr>
        <w:pStyle w:val="BodyText"/>
        <w:rPr>
          <w:color w:val="000000" w:themeColor="text1"/>
          <w:sz w:val="22"/>
          <w:szCs w:val="22"/>
        </w:rPr>
      </w:pPr>
    </w:p>
    <w:p w14:paraId="7E31B752" w14:textId="77777777" w:rsidR="00A94281" w:rsidRPr="0072111E" w:rsidRDefault="00A94281" w:rsidP="00A94281">
      <w:pPr>
        <w:pStyle w:val="BodyText"/>
        <w:numPr>
          <w:ilvl w:val="0"/>
          <w:numId w:val="3"/>
        </w:numPr>
        <w:ind w:right="133"/>
        <w:rPr>
          <w:color w:val="000000" w:themeColor="text1"/>
          <w:sz w:val="22"/>
          <w:szCs w:val="22"/>
        </w:rPr>
      </w:pPr>
      <w:r>
        <w:rPr>
          <w:color w:val="000000" w:themeColor="text1"/>
          <w:sz w:val="22"/>
          <w:szCs w:val="22"/>
        </w:rPr>
        <w:t>Supervisor</w:t>
      </w:r>
    </w:p>
    <w:p w14:paraId="5452B076" w14:textId="1DF1A86D" w:rsidR="00A94281" w:rsidRPr="0072111E" w:rsidRDefault="00E22AF3" w:rsidP="00A94281">
      <w:pPr>
        <w:pStyle w:val="BodyText"/>
        <w:numPr>
          <w:ilvl w:val="0"/>
          <w:numId w:val="3"/>
        </w:numPr>
        <w:ind w:right="133"/>
        <w:rPr>
          <w:color w:val="000000" w:themeColor="text1"/>
          <w:sz w:val="22"/>
          <w:szCs w:val="22"/>
        </w:rPr>
      </w:pPr>
      <w:r>
        <w:rPr>
          <w:color w:val="000000" w:themeColor="text1"/>
          <w:sz w:val="22"/>
          <w:szCs w:val="22"/>
        </w:rPr>
        <w:t>Department Head</w:t>
      </w:r>
    </w:p>
    <w:p w14:paraId="03487976" w14:textId="77777777" w:rsidR="00A94281" w:rsidRPr="0072111E" w:rsidRDefault="00A94281" w:rsidP="00A94281">
      <w:pPr>
        <w:pStyle w:val="BodyText"/>
        <w:numPr>
          <w:ilvl w:val="0"/>
          <w:numId w:val="3"/>
        </w:numPr>
        <w:ind w:right="133"/>
        <w:rPr>
          <w:color w:val="000000" w:themeColor="text1"/>
          <w:sz w:val="22"/>
          <w:szCs w:val="22"/>
        </w:rPr>
      </w:pPr>
      <w:r w:rsidRPr="0072111E">
        <w:rPr>
          <w:color w:val="000000" w:themeColor="text1"/>
          <w:sz w:val="22"/>
          <w:szCs w:val="22"/>
        </w:rPr>
        <w:t>Human Resources</w:t>
      </w:r>
    </w:p>
    <w:p w14:paraId="0E684823" w14:textId="77777777" w:rsidR="00A94281" w:rsidRPr="0072111E" w:rsidRDefault="00A94281" w:rsidP="00A94281">
      <w:pPr>
        <w:pStyle w:val="BodyText"/>
        <w:ind w:right="133"/>
        <w:rPr>
          <w:color w:val="000000" w:themeColor="text1"/>
          <w:sz w:val="22"/>
          <w:szCs w:val="22"/>
        </w:rPr>
      </w:pPr>
    </w:p>
    <w:p w14:paraId="51A416E5" w14:textId="77777777" w:rsidR="00A94281" w:rsidRDefault="00A94281" w:rsidP="00A94281">
      <w:pPr>
        <w:pStyle w:val="BodyText"/>
        <w:ind w:left="520" w:right="133"/>
        <w:rPr>
          <w:color w:val="000000" w:themeColor="text1"/>
          <w:sz w:val="22"/>
          <w:szCs w:val="22"/>
        </w:rPr>
      </w:pPr>
    </w:p>
    <w:p w14:paraId="1F0F382B" w14:textId="77777777" w:rsidR="00A94281" w:rsidRDefault="00A94281" w:rsidP="00A94281">
      <w:pPr>
        <w:pStyle w:val="BodyText"/>
        <w:ind w:left="520" w:right="133"/>
        <w:rPr>
          <w:color w:val="000000" w:themeColor="text1"/>
          <w:sz w:val="22"/>
          <w:szCs w:val="22"/>
        </w:rPr>
      </w:pPr>
    </w:p>
    <w:p w14:paraId="181D547A" w14:textId="5AD71E09" w:rsidR="00655261" w:rsidRDefault="00E22AF3" w:rsidP="00A94281">
      <w:bookmarkStart w:id="1" w:name="_GoBack"/>
      <w:bookmarkEnd w:id="1"/>
    </w:p>
    <w:sectPr w:rsidR="00655261" w:rsidSect="00E04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E7117"/>
    <w:multiLevelType w:val="hybridMultilevel"/>
    <w:tmpl w:val="A356839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6C049AF"/>
    <w:multiLevelType w:val="hybridMultilevel"/>
    <w:tmpl w:val="2BB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B0C3D"/>
    <w:multiLevelType w:val="hybridMultilevel"/>
    <w:tmpl w:val="6C406CA0"/>
    <w:lvl w:ilvl="0" w:tplc="D938F25C">
      <w:start w:val="1"/>
      <w:numFmt w:val="upp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4AEF7C1E"/>
    <w:multiLevelType w:val="hybridMultilevel"/>
    <w:tmpl w:val="DA360C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64A13A2D"/>
    <w:multiLevelType w:val="hybridMultilevel"/>
    <w:tmpl w:val="0A4EBF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81"/>
    <w:rsid w:val="00044E21"/>
    <w:rsid w:val="000C34A9"/>
    <w:rsid w:val="004C530F"/>
    <w:rsid w:val="00770E2C"/>
    <w:rsid w:val="00A94281"/>
    <w:rsid w:val="00B56DA3"/>
    <w:rsid w:val="00B61308"/>
    <w:rsid w:val="00E04FD0"/>
    <w:rsid w:val="00E22AF3"/>
    <w:rsid w:val="00F0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8266B5"/>
  <w15:chartTrackingRefBased/>
  <w15:docId w15:val="{021CB46B-DA88-0A4B-B67F-3E907524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4281"/>
    <w:pPr>
      <w:widowControl w:val="0"/>
      <w:autoSpaceDE w:val="0"/>
      <w:autoSpaceDN w:val="0"/>
      <w:spacing w:before="0" w:beforeAutospacing="0" w:after="0" w:afterAutospacing="0"/>
    </w:pPr>
    <w:rPr>
      <w:rFonts w:ascii="Arial" w:eastAsia="Arial" w:hAnsi="Arial" w:cs="Arial"/>
      <w:sz w:val="22"/>
      <w:szCs w:val="22"/>
      <w:lang w:bidi="en-US"/>
    </w:rPr>
  </w:style>
  <w:style w:type="paragraph" w:styleId="Heading3">
    <w:name w:val="heading 3"/>
    <w:basedOn w:val="Normal"/>
    <w:next w:val="Normal"/>
    <w:link w:val="Heading3Char"/>
    <w:uiPriority w:val="9"/>
    <w:semiHidden/>
    <w:unhideWhenUsed/>
    <w:qFormat/>
    <w:rsid w:val="00A942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94281"/>
    <w:rPr>
      <w:rFonts w:asciiTheme="majorHAnsi" w:eastAsiaTheme="majorEastAsia" w:hAnsiTheme="majorHAnsi" w:cstheme="majorBidi"/>
      <w:color w:val="1F3763" w:themeColor="accent1" w:themeShade="7F"/>
      <w:lang w:bidi="en-US"/>
    </w:rPr>
  </w:style>
  <w:style w:type="paragraph" w:styleId="BodyText">
    <w:name w:val="Body Text"/>
    <w:basedOn w:val="Normal"/>
    <w:link w:val="BodyTextChar"/>
    <w:uiPriority w:val="1"/>
    <w:qFormat/>
    <w:rsid w:val="00A94281"/>
    <w:rPr>
      <w:sz w:val="24"/>
      <w:szCs w:val="24"/>
    </w:rPr>
  </w:style>
  <w:style w:type="character" w:customStyle="1" w:styleId="BodyTextChar">
    <w:name w:val="Body Text Char"/>
    <w:basedOn w:val="DefaultParagraphFont"/>
    <w:link w:val="BodyText"/>
    <w:uiPriority w:val="1"/>
    <w:rsid w:val="00A94281"/>
    <w:rPr>
      <w:rFonts w:ascii="Arial" w:eastAsia="Arial" w:hAnsi="Arial" w:cs="Arial"/>
      <w:lang w:bidi="en-US"/>
    </w:rPr>
  </w:style>
  <w:style w:type="paragraph" w:styleId="ListParagraph">
    <w:name w:val="List Paragraph"/>
    <w:basedOn w:val="Normal"/>
    <w:uiPriority w:val="1"/>
    <w:qFormat/>
    <w:rsid w:val="00A94281"/>
    <w:pPr>
      <w:ind w:left="1024" w:hanging="864"/>
    </w:pPr>
  </w:style>
  <w:style w:type="character" w:customStyle="1" w:styleId="apple-converted-space">
    <w:name w:val="apple-converted-space"/>
    <w:basedOn w:val="DefaultParagraphFont"/>
    <w:rsid w:val="00A94281"/>
  </w:style>
  <w:style w:type="character" w:styleId="Strong">
    <w:name w:val="Strong"/>
    <w:basedOn w:val="DefaultParagraphFont"/>
    <w:uiPriority w:val="22"/>
    <w:qFormat/>
    <w:rsid w:val="00A94281"/>
    <w:rPr>
      <w:b/>
      <w:bCs/>
    </w:rPr>
  </w:style>
  <w:style w:type="paragraph" w:customStyle="1" w:styleId="DocInit">
    <w:name w:val="Doc Init"/>
    <w:basedOn w:val="Normal"/>
    <w:rsid w:val="00A94281"/>
    <w:pPr>
      <w:widowControl/>
      <w:autoSpaceDE/>
      <w:autoSpaceDN/>
    </w:pPr>
    <w:rPr>
      <w:rFonts w:ascii="Courier" w:eastAsia="Times New Roman" w:hAnsi="Courier"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Oulton</dc:creator>
  <cp:keywords/>
  <dc:description/>
  <cp:lastModifiedBy>Betsy Oulton</cp:lastModifiedBy>
  <cp:revision>2</cp:revision>
  <dcterms:created xsi:type="dcterms:W3CDTF">2020-12-09T14:12:00Z</dcterms:created>
  <dcterms:modified xsi:type="dcterms:W3CDTF">2020-12-09T14:17:00Z</dcterms:modified>
</cp:coreProperties>
</file>